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C7D8FF" w:themeColor="background2" w:themeTint="66"/>
  <w:body>
    <w:p w14:paraId="0A754772" w14:textId="00D634B8" w:rsidR="00A61336" w:rsidRDefault="00630063" w:rsidP="00EE2D83">
      <w:pPr>
        <w:jc w:val="center"/>
        <w:rPr>
          <w:sz w:val="24"/>
          <w:szCs w:val="24"/>
        </w:rPr>
      </w:pPr>
      <w:r>
        <w:rPr>
          <w:noProof/>
          <w:sz w:val="24"/>
          <w:szCs w:val="24"/>
        </w:rPr>
        <w:drawing>
          <wp:anchor distT="0" distB="0" distL="114300" distR="114300" simplePos="0" relativeHeight="251661312" behindDoc="0" locked="0" layoutInCell="1" allowOverlap="1" wp14:anchorId="34B12AB2" wp14:editId="5DD4E246">
            <wp:simplePos x="0" y="0"/>
            <wp:positionH relativeFrom="column">
              <wp:posOffset>5680075</wp:posOffset>
            </wp:positionH>
            <wp:positionV relativeFrom="paragraph">
              <wp:posOffset>982980</wp:posOffset>
            </wp:positionV>
            <wp:extent cx="1169035" cy="1749425"/>
            <wp:effectExtent l="0" t="0" r="0" b="3175"/>
            <wp:wrapSquare wrapText="bothSides"/>
            <wp:docPr id="4792512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251215" name="Picture 4792512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035" cy="1749425"/>
                    </a:xfrm>
                    <a:prstGeom prst="rect">
                      <a:avLst/>
                    </a:prstGeom>
                  </pic:spPr>
                </pic:pic>
              </a:graphicData>
            </a:graphic>
            <wp14:sizeRelH relativeFrom="margin">
              <wp14:pctWidth>0</wp14:pctWidth>
            </wp14:sizeRelH>
            <wp14:sizeRelV relativeFrom="margin">
              <wp14:pctHeight>0</wp14:pctHeight>
            </wp14:sizeRelV>
          </wp:anchor>
        </w:drawing>
      </w:r>
      <w:r w:rsidR="00D019F5" w:rsidRPr="008C4A70">
        <w:rPr>
          <w:noProof/>
          <w:sz w:val="24"/>
          <w:szCs w:val="24"/>
        </w:rPr>
        <mc:AlternateContent>
          <mc:Choice Requires="wps">
            <w:drawing>
              <wp:anchor distT="0" distB="91440" distL="114300" distR="114300" simplePos="0" relativeHeight="251656192" behindDoc="0" locked="0" layoutInCell="1" allowOverlap="1" wp14:anchorId="77948588" wp14:editId="2A2B9A40">
                <wp:simplePos x="0" y="0"/>
                <wp:positionH relativeFrom="page">
                  <wp:posOffset>-276</wp:posOffset>
                </wp:positionH>
                <wp:positionV relativeFrom="page">
                  <wp:posOffset>0</wp:posOffset>
                </wp:positionV>
                <wp:extent cx="7772400" cy="1347304"/>
                <wp:effectExtent l="361950" t="0" r="381000" b="158115"/>
                <wp:wrapTopAndBottom/>
                <wp:docPr id="694794733" name="Text Box 2"/>
                <wp:cNvGraphicFramePr/>
                <a:graphic xmlns:a="http://schemas.openxmlformats.org/drawingml/2006/main">
                  <a:graphicData uri="http://schemas.microsoft.com/office/word/2010/wordprocessingShape">
                    <wps:wsp>
                      <wps:cNvSpPr txBox="1"/>
                      <wps:spPr>
                        <a:xfrm>
                          <a:off x="0" y="0"/>
                          <a:ext cx="7772400" cy="1347304"/>
                        </a:xfrm>
                        <a:prstGeom prst="rect">
                          <a:avLst/>
                        </a:prstGeom>
                        <a:solidFill>
                          <a:schemeClr val="bg2">
                            <a:lumMod val="60000"/>
                            <a:lumOff val="40000"/>
                          </a:schemeClr>
                        </a:solidFill>
                        <a:ln w="6350">
                          <a:solidFill>
                            <a:prstClr val="black"/>
                          </a:solidFill>
                        </a:ln>
                        <a:effectLst>
                          <a:outerShdw dir="5400000" sx="109000" sy="109000" algn="t" rotWithShape="0">
                            <a:schemeClr val="bg2">
                              <a:lumMod val="60000"/>
                              <a:lumOff val="40000"/>
                            </a:schemeClr>
                          </a:outerShdw>
                        </a:effectLst>
                      </wps:spPr>
                      <wps:txbx>
                        <w:txbxContent>
                          <w:p w14:paraId="1187E3AA" w14:textId="33A08DAD" w:rsidR="00EE2D83" w:rsidRDefault="00EE2D83" w:rsidP="00EE2D83">
                            <w:pPr>
                              <w:rPr>
                                <w:rFonts w:asciiTheme="majorHAnsi" w:eastAsiaTheme="majorEastAsia" w:hAnsiTheme="majorHAnsi" w:cstheme="majorBidi"/>
                                <w:color w:val="497ECA" w:themeColor="text2" w:themeTint="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2D83">
                              <w:rPr>
                                <w:rFonts w:asciiTheme="majorHAnsi" w:eastAsiaTheme="majorEastAsia" w:hAnsiTheme="majorHAnsi" w:cstheme="majorBidi"/>
                                <w:color w:val="497ECA" w:themeColor="text2" w:themeTint="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closer look</w:t>
                            </w:r>
                            <w:r w:rsidR="00D019F5" w:rsidRPr="00D019F5">
                              <w:rPr>
                                <w:rFonts w:asciiTheme="majorHAnsi" w:eastAsiaTheme="majorEastAsia" w:hAnsiTheme="majorHAnsi" w:cstheme="majorBidi"/>
                                <w:color w:val="497ECA" w:themeColor="text2" w:themeTint="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0E5063C" w14:textId="6CCCC554" w:rsidR="004B7D7E" w:rsidRPr="00EE2D83" w:rsidRDefault="00EE2D83" w:rsidP="00EE2D83">
                            <w:pPr>
                              <w:rPr>
                                <w:rFonts w:asciiTheme="majorHAnsi" w:eastAsiaTheme="majorEastAsia" w:hAnsiTheme="majorHAnsi" w:cstheme="majorBidi"/>
                                <w:color w:val="497ECA" w:themeColor="text2" w:themeTint="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eastAsiaTheme="majorEastAsia" w:hAnsiTheme="majorHAnsi" w:cstheme="majorBidi"/>
                                <w:color w:val="497ECA" w:themeColor="text2" w:themeTint="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Designing with good color contrast</w:t>
                            </w:r>
                          </w:p>
                        </w:txbxContent>
                      </wps:txbx>
                      <wps:bodyPr rot="0" spcFirstLastPara="0" vertOverflow="overflow" horzOverflow="overflow" vert="horz" wrap="square" lIns="457200" tIns="457200" rIns="45720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7948588" id="_x0000_t202" coordsize="21600,21600" o:spt="202" path="m,l,21600r21600,l21600,xe">
                <v:stroke joinstyle="miter"/>
                <v:path gradientshapeok="t" o:connecttype="rect"/>
              </v:shapetype>
              <v:shape id="Text Box 2" o:spid="_x0000_s1026" type="#_x0000_t202" style="position:absolute;left:0;text-align:left;margin-left:0;margin-top:0;width:612pt;height:106.1pt;z-index:251656192;visibility:visible;mso-wrap-style:square;mso-width-percent:0;mso-height-percent:0;mso-wrap-distance-left:9pt;mso-wrap-distance-top:0;mso-wrap-distance-right:9pt;mso-wrap-distance-bottom:7.2pt;mso-position-horizontal:absolute;mso-position-horizontal-relative:page;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" fillcolor="#abc5ff [1950]" strokeweight=".5pt">
                <v:shadow on="t" type="perspective" color="#abc5ff [1950]" origin=",-.5" offset="0,0" matrix="71434f,,,71434f"/>
                <v:textbox inset="36pt,36pt,36pt,0">
                  <w:txbxContent>
                    <w:p w14:paraId="1187E3AA" w14:textId="33A08DAD" w:rsidR="00EE2D83" w:rsidRDefault="00EE2D83" w:rsidP="00EE2D83">
                      <w:pPr>
                        <w:rPr>
                          <w:rFonts w:asciiTheme="majorHAnsi" w:eastAsiaTheme="majorEastAsia" w:hAnsiTheme="majorHAnsi" w:cstheme="majorBidi"/>
                          <w:color w:val="497ECA" w:themeColor="text2" w:themeTint="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E2D83">
                        <w:rPr>
                          <w:rFonts w:asciiTheme="majorHAnsi" w:eastAsiaTheme="majorEastAsia" w:hAnsiTheme="majorHAnsi" w:cstheme="majorBidi"/>
                          <w:color w:val="497ECA" w:themeColor="text2" w:themeTint="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closer look</w:t>
                      </w:r>
                      <w:r w:rsidR="00D019F5" w:rsidRPr="00D019F5">
                        <w:rPr>
                          <w:rFonts w:asciiTheme="majorHAnsi" w:eastAsiaTheme="majorEastAsia" w:hAnsiTheme="majorHAnsi" w:cstheme="majorBidi"/>
                          <w:color w:val="497ECA" w:themeColor="text2" w:themeTint="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0E5063C" w14:textId="6CCCC554" w:rsidR="004B7D7E" w:rsidRPr="00EE2D83" w:rsidRDefault="00EE2D83" w:rsidP="00EE2D83">
                      <w:pPr>
                        <w:rPr>
                          <w:rFonts w:asciiTheme="majorHAnsi" w:eastAsiaTheme="majorEastAsia" w:hAnsiTheme="majorHAnsi" w:cstheme="majorBidi"/>
                          <w:color w:val="497ECA" w:themeColor="text2" w:themeTint="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eastAsiaTheme="majorEastAsia" w:hAnsiTheme="majorHAnsi" w:cstheme="majorBidi"/>
                          <w:color w:val="497ECA" w:themeColor="text2" w:themeTint="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Designing with good color contrast</w:t>
                      </w:r>
                    </w:p>
                  </w:txbxContent>
                </v:textbox>
                <w10:wrap type="topAndBottom" anchorx="page" anchory="page"/>
              </v:shape>
            </w:pict>
          </mc:Fallback>
        </mc:AlternateContent>
      </w:r>
      <w:r w:rsidR="00594B84" w:rsidRPr="008C4A70">
        <w:rPr>
          <w:noProof/>
          <w:sz w:val="24"/>
          <w:szCs w:val="24"/>
        </w:rPr>
        <w:drawing>
          <wp:anchor distT="0" distB="0" distL="114300" distR="114300" simplePos="0" relativeHeight="251658240" behindDoc="0" locked="0" layoutInCell="1" allowOverlap="1" wp14:anchorId="7AA3A8B9" wp14:editId="4D76D0D4">
            <wp:simplePos x="0" y="0"/>
            <wp:positionH relativeFrom="margin">
              <wp:posOffset>4859020</wp:posOffset>
            </wp:positionH>
            <wp:positionV relativeFrom="margin">
              <wp:posOffset>151765</wp:posOffset>
            </wp:positionV>
            <wp:extent cx="2069465" cy="419100"/>
            <wp:effectExtent l="0" t="0" r="0" b="0"/>
            <wp:wrapSquare wrapText="bothSides"/>
            <wp:docPr id="19741504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150460"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9465" cy="419100"/>
                    </a:xfrm>
                    <a:prstGeom prst="rect">
                      <a:avLst/>
                    </a:prstGeom>
                  </pic:spPr>
                </pic:pic>
              </a:graphicData>
            </a:graphic>
            <wp14:sizeRelH relativeFrom="margin">
              <wp14:pctWidth>0</wp14:pctWidth>
            </wp14:sizeRelH>
            <wp14:sizeRelV relativeFrom="margin">
              <wp14:pctHeight>0</wp14:pctHeight>
            </wp14:sizeRelV>
          </wp:anchor>
        </w:drawing>
      </w:r>
      <w:r w:rsidR="001A76A9" w:rsidRPr="008C4A70">
        <w:rPr>
          <w:noProof/>
          <w:sz w:val="24"/>
          <w:szCs w:val="24"/>
        </w:rPr>
        <mc:AlternateContent>
          <mc:Choice Requires="wps">
            <w:drawing>
              <wp:anchor distT="45720" distB="45720" distL="114300" distR="114300" simplePos="0" relativeHeight="251660288" behindDoc="0" locked="0" layoutInCell="1" allowOverlap="0" wp14:anchorId="41DFF37C" wp14:editId="0E63EF88">
                <wp:simplePos x="0" y="0"/>
                <wp:positionH relativeFrom="margin">
                  <wp:align>center</wp:align>
                </wp:positionH>
                <wp:positionV relativeFrom="page">
                  <wp:align>bottom</wp:align>
                </wp:positionV>
                <wp:extent cx="7772400" cy="13716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371600"/>
                        </a:xfrm>
                        <a:prstGeom prst="rect">
                          <a:avLst/>
                        </a:prstGeom>
                        <a:solidFill>
                          <a:srgbClr val="FFFFFF"/>
                        </a:solidFill>
                        <a:ln w="9525">
                          <a:noFill/>
                          <a:miter lim="800000"/>
                          <a:headEnd/>
                          <a:tailEnd/>
                        </a:ln>
                      </wps:spPr>
                      <wps:txbx>
                        <w:txbxContent>
                          <w:sdt>
                            <w:sdtPr>
                              <w:rPr>
                                <w:sz w:val="18"/>
                                <w:szCs w:val="18"/>
                              </w:rPr>
                              <w:alias w:val="Tip sheet footer"/>
                              <w:tag w:val="Tip sheet footer"/>
                              <w:id w:val="568603642"/>
                              <w:placeholder>
                                <w:docPart w:val="89D99937CB464D6695892A34A65EDE4A"/>
                              </w:placeholder>
                            </w:sdtPr>
                            <w:sdtEndPr/>
                            <w:sdtContent>
                              <w:p w14:paraId="2B72CAB8" w14:textId="2D5A22C7" w:rsidR="001A76A9" w:rsidRDefault="00CA60C1" w:rsidP="00D473C4">
                                <w:pPr>
                                  <w:pBdr>
                                    <w:top w:val="single" w:sz="8" w:space="3" w:color="2D6FFF" w:themeColor="accent1" w:themeTint="99"/>
                                  </w:pBdr>
                                  <w:jc w:val="center"/>
                                </w:pPr>
                                <w:r>
                                  <w:rPr>
                                    <w:sz w:val="18"/>
                                    <w:szCs w:val="18"/>
                                  </w:rPr>
                                  <w:t>February 202</w:t>
                                </w:r>
                                <w:r w:rsidR="00D92943">
                                  <w:rPr>
                                    <w:sz w:val="18"/>
                                    <w:szCs w:val="18"/>
                                  </w:rPr>
                                  <w:t>6</w:t>
                                </w:r>
                                <w:r>
                                  <w:rPr>
                                    <w:sz w:val="18"/>
                                    <w:szCs w:val="18"/>
                                  </w:rPr>
                                  <w:t xml:space="preserve"> | </w:t>
                                </w:r>
                                <w:r w:rsidR="007B35B9">
                                  <w:rPr>
                                    <w:sz w:val="18"/>
                                    <w:szCs w:val="18"/>
                                  </w:rPr>
                                  <w:t>Ryan Creech, Technical Assistance Coordinator | University of Kentucky Human Development Institute</w:t>
                                </w:r>
                              </w:p>
                            </w:sdtContent>
                          </w:sdt>
                        </w:txbxContent>
                      </wps:txbx>
                      <wps:bodyPr rot="0" vert="horz" wrap="square" lIns="457200" tIns="45720" rIns="457200" bIns="457200" anchor="b" anchorCtr="0">
                        <a:spAutoFit/>
                      </wps:bodyPr>
                    </wps:wsp>
                  </a:graphicData>
                </a:graphic>
                <wp14:sizeRelH relativeFrom="margin">
                  <wp14:pctWidth>0</wp14:pctWidth>
                </wp14:sizeRelH>
                <wp14:sizeRelV relativeFrom="margin">
                  <wp14:pctHeight>0</wp14:pctHeight>
                </wp14:sizeRelV>
              </wp:anchor>
            </w:drawing>
          </mc:Choice>
          <mc:Fallback>
            <w:pict>
              <v:shape w14:anchorId="41DFF37C" id="_x0000_s1027" type="#_x0000_t202" style="position:absolute;left:0;text-align:left;margin-left:0;margin-top:0;width:612pt;height:108pt;z-index:251660288;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" o:allowoverlap="f" stroked="f">
                <v:textbox style="mso-fit-shape-to-text:t" inset="36pt,,36pt,36pt">
                  <w:txbxContent>
                    <w:sdt>
                      <w:sdtPr>
                        <w:rPr>
                          <w:sz w:val="18"/>
                          <w:szCs w:val="18"/>
                        </w:rPr>
                        <w:alias w:val="Tip sheet footer"/>
                        <w:tag w:val="Tip sheet footer"/>
                        <w:id w:val="568603642"/>
                        <w:placeholder>
                          <w:docPart w:val="89D99937CB464D6695892A34A65EDE4A"/>
                        </w:placeholder>
                      </w:sdtPr>
                      <w:sdtEndPr/>
                      <w:sdtContent>
                        <w:p w14:paraId="2B72CAB8" w14:textId="2D5A22C7" w:rsidR="001A76A9" w:rsidRDefault="00CA60C1" w:rsidP="00D473C4">
                          <w:pPr>
                            <w:pBdr>
                              <w:top w:val="single" w:sz="8" w:space="3" w:color="2D6FFF" w:themeColor="accent1" w:themeTint="99"/>
                            </w:pBdr>
                            <w:jc w:val="center"/>
                          </w:pPr>
                          <w:r>
                            <w:rPr>
                              <w:sz w:val="18"/>
                              <w:szCs w:val="18"/>
                            </w:rPr>
                            <w:t>February 202</w:t>
                          </w:r>
                          <w:r w:rsidR="00D92943">
                            <w:rPr>
                              <w:sz w:val="18"/>
                              <w:szCs w:val="18"/>
                            </w:rPr>
                            <w:t>6</w:t>
                          </w:r>
                          <w:r>
                            <w:rPr>
                              <w:sz w:val="18"/>
                              <w:szCs w:val="18"/>
                            </w:rPr>
                            <w:t xml:space="preserve"> | </w:t>
                          </w:r>
                          <w:r w:rsidR="007B35B9">
                            <w:rPr>
                              <w:sz w:val="18"/>
                              <w:szCs w:val="18"/>
                            </w:rPr>
                            <w:t>Ryan Creech, Technical Assistance Coordinator | University of Kentucky Human Development Institute</w:t>
                          </w:r>
                        </w:p>
                      </w:sdtContent>
                    </w:sdt>
                  </w:txbxContent>
                </v:textbox>
                <w10:wrap type="topAndBottom" anchorx="margin" anchory="page"/>
              </v:shape>
            </w:pict>
          </mc:Fallback>
        </mc:AlternateContent>
      </w:r>
      <w:r w:rsidR="00A61336" w:rsidRPr="008C4A70">
        <w:rPr>
          <w:sz w:val="24"/>
          <w:szCs w:val="24"/>
        </w:rPr>
        <w:t>The Web Content Accessibility Guidelines (WCAG) are a set of rules for creating accessible electronic documents. They help content authors design their materials with principles of universal design that makes them more usable by everyone, including people with disabilities. One of the key components of good content is that is must be Perceivable, or able to be accessed by sight or sound. WCAG specifies minimum contrast guidelines that ensure sighted users can use the information.</w:t>
      </w:r>
      <w:r w:rsidR="00526E24" w:rsidRPr="008C4A70">
        <w:rPr>
          <w:sz w:val="24"/>
          <w:szCs w:val="24"/>
        </w:rPr>
        <w:t xml:space="preserve"> Contrast is defined as the difference in brightness between the background color and the color of the text or content.</w:t>
      </w:r>
    </w:p>
    <w:p w14:paraId="7F2A9075" w14:textId="77777777" w:rsidR="00844D27" w:rsidRPr="00EE2D83" w:rsidRDefault="00844D27" w:rsidP="00EE2D83">
      <w:pPr>
        <w:jc w:val="center"/>
        <w:rPr>
          <w:sz w:val="24"/>
          <w:szCs w:val="24"/>
        </w:rPr>
      </w:pPr>
    </w:p>
    <w:p w14:paraId="77A11D62" w14:textId="10BE0853" w:rsidR="006F2812" w:rsidRDefault="006F2812" w:rsidP="00F87D6D">
      <w:pPr>
        <w:jc w:val="center"/>
        <w:rPr>
          <w:rFonts w:asciiTheme="majorHAnsi" w:hAnsiTheme="majorHAnsi"/>
          <w:b/>
          <w:bCs/>
          <w:sz w:val="32"/>
          <w:szCs w:val="32"/>
        </w:rPr>
      </w:pPr>
      <w:r w:rsidRPr="00EE2D83">
        <w:rPr>
          <w:rFonts w:asciiTheme="majorHAnsi" w:hAnsiTheme="majorHAnsi"/>
          <w:b/>
          <w:bCs/>
          <w:sz w:val="32"/>
          <w:szCs w:val="32"/>
        </w:rPr>
        <w:t>Measuring contrast</w:t>
      </w:r>
    </w:p>
    <w:p w14:paraId="3F372AC2" w14:textId="77777777" w:rsidR="0066240F" w:rsidRPr="0066240F" w:rsidRDefault="0066240F" w:rsidP="00F87D6D">
      <w:pPr>
        <w:jc w:val="center"/>
        <w:rPr>
          <w:rFonts w:asciiTheme="majorHAnsi" w:hAnsiTheme="majorHAnsi"/>
          <w:b/>
          <w:bCs/>
          <w:sz w:val="20"/>
          <w:szCs w:val="20"/>
        </w:rPr>
      </w:pPr>
    </w:p>
    <w:p w14:paraId="79F3DA76" w14:textId="77777777" w:rsidR="00526E24" w:rsidRDefault="00526E24" w:rsidP="00950DF7">
      <w:pPr>
        <w:jc w:val="center"/>
        <w:rPr>
          <w:sz w:val="24"/>
          <w:szCs w:val="24"/>
        </w:rPr>
      </w:pPr>
      <w:r w:rsidRPr="008C4A70">
        <w:rPr>
          <w:sz w:val="24"/>
          <w:szCs w:val="24"/>
        </w:rPr>
        <w:t>When the original WCAG 1.0 standards were published in 1999, they included contrast guidelines. These guidelines are the same in versions 2.0, 2.1, and 2.2 which are in use today. The ratios are based on the luminescence (brightness) of the foreground and background colors. WCAG 2.0 requires a ratio of 4.5:1 for normal text and 3:1 for large text and interface components. In other words, the text color of the page should be 4.5 times as bright as the background color (or vice versa).</w:t>
      </w:r>
    </w:p>
    <w:p w14:paraId="7D89BE04" w14:textId="77777777" w:rsidR="00844D27" w:rsidRPr="008C4A70" w:rsidRDefault="00844D27" w:rsidP="00950DF7">
      <w:pPr>
        <w:jc w:val="center"/>
        <w:rPr>
          <w:sz w:val="24"/>
          <w:szCs w:val="24"/>
        </w:rPr>
      </w:pPr>
    </w:p>
    <w:p w14:paraId="7360A3F6" w14:textId="069BDD56" w:rsidR="008C4A70" w:rsidRDefault="00526E24" w:rsidP="00950DF7">
      <w:pPr>
        <w:jc w:val="center"/>
        <w:rPr>
          <w:sz w:val="24"/>
          <w:szCs w:val="24"/>
        </w:rPr>
      </w:pPr>
      <w:r w:rsidRPr="008C4A70">
        <w:rPr>
          <w:sz w:val="24"/>
          <w:szCs w:val="24"/>
        </w:rPr>
        <w:t>WCAG 3.0</w:t>
      </w:r>
      <w:r w:rsidR="00960D27" w:rsidRPr="008C4A70">
        <w:rPr>
          <w:sz w:val="24"/>
          <w:szCs w:val="24"/>
        </w:rPr>
        <w:t>, currently in the Working Draft phase,</w:t>
      </w:r>
      <w:r w:rsidRPr="008C4A70">
        <w:rPr>
          <w:sz w:val="24"/>
          <w:szCs w:val="24"/>
        </w:rPr>
        <w:t xml:space="preserve"> </w:t>
      </w:r>
      <w:r w:rsidR="00960D27" w:rsidRPr="008C4A70">
        <w:rPr>
          <w:sz w:val="24"/>
          <w:szCs w:val="24"/>
        </w:rPr>
        <w:t>proposes replacing the contrast ratio system</w:t>
      </w:r>
      <w:r w:rsidRPr="008C4A70">
        <w:rPr>
          <w:sz w:val="24"/>
          <w:szCs w:val="24"/>
        </w:rPr>
        <w:t xml:space="preserve"> </w:t>
      </w:r>
      <w:r w:rsidR="00960D27" w:rsidRPr="008C4A70">
        <w:rPr>
          <w:sz w:val="24"/>
          <w:szCs w:val="24"/>
        </w:rPr>
        <w:t>with the Advanced Perceptual Contrast Algorithm (APCA). APCA is based on newer technology that allows it to ‘see’ color like humans do. It combines luminescence with other factors like color hues, saturation, text weight, and font size to create a more realistic measurement. Instead of a ratio, APCA contrast is a single</w:t>
      </w:r>
      <w:r w:rsidR="000D5EBD">
        <w:rPr>
          <w:sz w:val="24"/>
          <w:szCs w:val="24"/>
        </w:rPr>
        <w:t xml:space="preserve"> Lightness contrast (</w:t>
      </w:r>
      <w:r w:rsidR="00CB5892" w:rsidRPr="009D2E58">
        <w:rPr>
          <w:sz w:val="24"/>
          <w:szCs w:val="24"/>
        </w:rPr>
        <w:t>L</w:t>
      </w:r>
      <w:r w:rsidR="00CB5892" w:rsidRPr="00CB5892">
        <w:rPr>
          <w:sz w:val="24"/>
          <w:szCs w:val="24"/>
          <w:vertAlign w:val="superscript"/>
        </w:rPr>
        <w:t>c</w:t>
      </w:r>
      <w:r w:rsidR="000D5EBD">
        <w:rPr>
          <w:sz w:val="24"/>
          <w:szCs w:val="24"/>
        </w:rPr>
        <w:t>)</w:t>
      </w:r>
      <w:r w:rsidR="00960D27" w:rsidRPr="008C4A70">
        <w:rPr>
          <w:sz w:val="24"/>
          <w:szCs w:val="24"/>
        </w:rPr>
        <w:t xml:space="preserve"> number between -10</w:t>
      </w:r>
      <w:r w:rsidR="000D5EBD">
        <w:rPr>
          <w:sz w:val="24"/>
          <w:szCs w:val="24"/>
        </w:rPr>
        <w:t>8</w:t>
      </w:r>
      <w:r w:rsidR="00960D27" w:rsidRPr="008C4A70">
        <w:rPr>
          <w:sz w:val="24"/>
          <w:szCs w:val="24"/>
        </w:rPr>
        <w:t xml:space="preserve"> and 10</w:t>
      </w:r>
      <w:r w:rsidR="000D5EBD">
        <w:rPr>
          <w:sz w:val="24"/>
          <w:szCs w:val="24"/>
        </w:rPr>
        <w:t>6,</w:t>
      </w:r>
      <w:r w:rsidR="008C4A70" w:rsidRPr="008C4A70">
        <w:rPr>
          <w:sz w:val="24"/>
          <w:szCs w:val="24"/>
        </w:rPr>
        <w:t xml:space="preserve"> with </w:t>
      </w:r>
      <w:r w:rsidR="00AD67E4" w:rsidRPr="009D2E58">
        <w:rPr>
          <w:sz w:val="24"/>
          <w:szCs w:val="24"/>
        </w:rPr>
        <w:t>L</w:t>
      </w:r>
      <w:r w:rsidR="00AD67E4" w:rsidRPr="00CB5892">
        <w:rPr>
          <w:sz w:val="24"/>
          <w:szCs w:val="24"/>
          <w:vertAlign w:val="superscript"/>
        </w:rPr>
        <w:t>c</w:t>
      </w:r>
      <w:r w:rsidR="00AD67E4">
        <w:rPr>
          <w:sz w:val="24"/>
          <w:szCs w:val="24"/>
        </w:rPr>
        <w:t xml:space="preserve"> </w:t>
      </w:r>
      <w:r w:rsidR="000D5EBD">
        <w:rPr>
          <w:sz w:val="24"/>
          <w:szCs w:val="24"/>
        </w:rPr>
        <w:t>0</w:t>
      </w:r>
      <w:r w:rsidR="008C4A70" w:rsidRPr="008C4A70">
        <w:rPr>
          <w:sz w:val="24"/>
          <w:szCs w:val="24"/>
        </w:rPr>
        <w:t xml:space="preserve"> being text that is the same color as the background (and therefore invisible).</w:t>
      </w:r>
      <w:r w:rsidR="008C4A70">
        <w:rPr>
          <w:sz w:val="24"/>
          <w:szCs w:val="24"/>
        </w:rPr>
        <w:t xml:space="preserve"> </w:t>
      </w:r>
      <w:r w:rsidR="00AD67E4" w:rsidRPr="009D2E58">
        <w:rPr>
          <w:sz w:val="24"/>
          <w:szCs w:val="24"/>
        </w:rPr>
        <w:t>L</w:t>
      </w:r>
      <w:r w:rsidR="00AD67E4" w:rsidRPr="00CB5892">
        <w:rPr>
          <w:sz w:val="24"/>
          <w:szCs w:val="24"/>
          <w:vertAlign w:val="superscript"/>
        </w:rPr>
        <w:t>c</w:t>
      </w:r>
      <w:r w:rsidR="00AD67E4">
        <w:rPr>
          <w:sz w:val="24"/>
          <w:szCs w:val="24"/>
        </w:rPr>
        <w:t xml:space="preserve"> </w:t>
      </w:r>
      <w:r w:rsidR="00A91EF7">
        <w:rPr>
          <w:sz w:val="24"/>
          <w:szCs w:val="24"/>
        </w:rPr>
        <w:t xml:space="preserve">60 is approximately the same as 4.5:1. </w:t>
      </w:r>
      <w:r w:rsidR="008C4A70">
        <w:rPr>
          <w:sz w:val="24"/>
          <w:szCs w:val="24"/>
        </w:rPr>
        <w:t xml:space="preserve">Adopting the more nuanced and flexible APCA standards now gives designers more options while also overcoming some of the </w:t>
      </w:r>
      <w:r w:rsidR="000D5EBD">
        <w:rPr>
          <w:sz w:val="24"/>
          <w:szCs w:val="24"/>
        </w:rPr>
        <w:t>limitations of the fixed contrast ratio system.</w:t>
      </w:r>
    </w:p>
    <w:p w14:paraId="58DE9F11" w14:textId="77777777" w:rsidR="00844D27" w:rsidRDefault="00844D27" w:rsidP="00844D27">
      <w:pPr>
        <w:jc w:val="center"/>
        <w:rPr>
          <w:rFonts w:asciiTheme="majorHAnsi" w:hAnsiTheme="majorHAnsi"/>
          <w:b/>
          <w:bCs/>
          <w:sz w:val="32"/>
          <w:szCs w:val="32"/>
        </w:rPr>
      </w:pPr>
    </w:p>
    <w:p w14:paraId="169E4A71" w14:textId="77A03A04" w:rsidR="00844D27" w:rsidRDefault="00050FE2" w:rsidP="00844D27">
      <w:pPr>
        <w:jc w:val="center"/>
        <w:rPr>
          <w:rFonts w:asciiTheme="majorHAnsi" w:hAnsiTheme="majorHAnsi"/>
          <w:b/>
          <w:bCs/>
          <w:sz w:val="32"/>
          <w:szCs w:val="32"/>
        </w:rPr>
      </w:pPr>
      <w:r w:rsidRPr="00D92943">
        <w:rPr>
          <w:rFonts w:asciiTheme="majorHAnsi" w:hAnsiTheme="majorHAnsi"/>
          <w:b/>
          <w:bCs/>
          <w:sz w:val="32"/>
          <w:szCs w:val="32"/>
        </w:rPr>
        <w:t>Examples</w:t>
      </w:r>
    </w:p>
    <w:p w14:paraId="77F3C4E1" w14:textId="77777777" w:rsidR="00844D27" w:rsidRPr="0066240F" w:rsidRDefault="00844D27" w:rsidP="00844D27">
      <w:pPr>
        <w:jc w:val="center"/>
        <w:rPr>
          <w:rFonts w:asciiTheme="majorHAnsi" w:hAnsiTheme="majorHAnsi"/>
          <w:b/>
          <w:bCs/>
          <w:sz w:val="20"/>
          <w:szCs w:val="20"/>
        </w:rPr>
      </w:pPr>
    </w:p>
    <w:tbl>
      <w:tblPr>
        <w:tblStyle w:val="TableGrid"/>
        <w:tblW w:w="0" w:type="auto"/>
        <w:tblCellMar>
          <w:top w:w="58" w:type="dxa"/>
          <w:bottom w:w="58" w:type="dxa"/>
        </w:tblCellMar>
        <w:tblLook w:val="0620" w:firstRow="1" w:lastRow="0" w:firstColumn="0" w:lastColumn="0" w:noHBand="1" w:noVBand="1"/>
      </w:tblPr>
      <w:tblGrid>
        <w:gridCol w:w="2322"/>
        <w:gridCol w:w="2300"/>
        <w:gridCol w:w="1937"/>
        <w:gridCol w:w="2111"/>
        <w:gridCol w:w="2120"/>
      </w:tblGrid>
      <w:tr w:rsidR="00BD0810" w:rsidRPr="00BD0810" w14:paraId="649B9D10" w14:textId="77777777" w:rsidTr="00B61F6E">
        <w:trPr>
          <w:tblHeader/>
        </w:trPr>
        <w:tc>
          <w:tcPr>
            <w:tcW w:w="2322" w:type="dxa"/>
          </w:tcPr>
          <w:p w14:paraId="5BAC72AF" w14:textId="2326F7B7" w:rsidR="00BD0810" w:rsidRPr="00A307D2" w:rsidRDefault="00BD0810" w:rsidP="00950DF7">
            <w:pPr>
              <w:rPr>
                <w:sz w:val="24"/>
                <w:szCs w:val="24"/>
              </w:rPr>
            </w:pPr>
            <w:r w:rsidRPr="00A307D2">
              <w:rPr>
                <w:sz w:val="24"/>
                <w:szCs w:val="24"/>
              </w:rPr>
              <w:t>Background color</w:t>
            </w:r>
          </w:p>
        </w:tc>
        <w:tc>
          <w:tcPr>
            <w:tcW w:w="2300" w:type="dxa"/>
          </w:tcPr>
          <w:p w14:paraId="01B89DB6" w14:textId="3C5C7174" w:rsidR="00BD0810" w:rsidRPr="00A307D2" w:rsidRDefault="00BD0810" w:rsidP="00950DF7">
            <w:pPr>
              <w:rPr>
                <w:sz w:val="24"/>
                <w:szCs w:val="24"/>
              </w:rPr>
            </w:pPr>
            <w:r w:rsidRPr="00A307D2">
              <w:rPr>
                <w:sz w:val="24"/>
                <w:szCs w:val="24"/>
              </w:rPr>
              <w:t>Foreground color</w:t>
            </w:r>
          </w:p>
        </w:tc>
        <w:tc>
          <w:tcPr>
            <w:tcW w:w="1937" w:type="dxa"/>
          </w:tcPr>
          <w:p w14:paraId="0B387DC6" w14:textId="25A63ACF" w:rsidR="00BD0810" w:rsidRPr="00A307D2" w:rsidRDefault="00BD0810" w:rsidP="00950DF7">
            <w:pPr>
              <w:rPr>
                <w:sz w:val="24"/>
                <w:szCs w:val="24"/>
              </w:rPr>
            </w:pPr>
            <w:r w:rsidRPr="00A307D2">
              <w:rPr>
                <w:sz w:val="24"/>
                <w:szCs w:val="24"/>
              </w:rPr>
              <w:t>Sample (16pt)</w:t>
            </w:r>
          </w:p>
        </w:tc>
        <w:tc>
          <w:tcPr>
            <w:tcW w:w="2111" w:type="dxa"/>
          </w:tcPr>
          <w:p w14:paraId="22870571" w14:textId="475B0E18" w:rsidR="00BD0810" w:rsidRPr="00A307D2" w:rsidRDefault="00BD0810" w:rsidP="00950DF7">
            <w:pPr>
              <w:rPr>
                <w:sz w:val="24"/>
                <w:szCs w:val="24"/>
              </w:rPr>
            </w:pPr>
            <w:r w:rsidRPr="00A307D2">
              <w:rPr>
                <w:sz w:val="24"/>
                <w:szCs w:val="24"/>
              </w:rPr>
              <w:t>Ratio</w:t>
            </w:r>
          </w:p>
        </w:tc>
        <w:tc>
          <w:tcPr>
            <w:tcW w:w="2120" w:type="dxa"/>
          </w:tcPr>
          <w:p w14:paraId="30E88DFB" w14:textId="4249C4CB" w:rsidR="00BD0810" w:rsidRPr="00A307D2" w:rsidRDefault="00BD0810" w:rsidP="00950DF7">
            <w:pPr>
              <w:rPr>
                <w:sz w:val="24"/>
                <w:szCs w:val="24"/>
              </w:rPr>
            </w:pPr>
            <w:r w:rsidRPr="00A307D2">
              <w:rPr>
                <w:sz w:val="24"/>
                <w:szCs w:val="24"/>
              </w:rPr>
              <w:t>APCA</w:t>
            </w:r>
          </w:p>
        </w:tc>
      </w:tr>
      <w:tr w:rsidR="00BD0810" w:rsidRPr="00BD0810" w14:paraId="73C6333A" w14:textId="77777777" w:rsidTr="00E01887">
        <w:tc>
          <w:tcPr>
            <w:tcW w:w="2322" w:type="dxa"/>
            <w:shd w:val="clear" w:color="auto" w:fill="FFFFFF" w:themeFill="background1"/>
          </w:tcPr>
          <w:p w14:paraId="40E56892" w14:textId="22A5E679" w:rsidR="00BD0810" w:rsidRPr="00BD0810" w:rsidRDefault="00BD0810" w:rsidP="000D5EBD">
            <w:pPr>
              <w:rPr>
                <w:rFonts w:ascii="Trade Gothic Next Heavy" w:hAnsi="Trade Gothic Next Heavy"/>
                <w:sz w:val="24"/>
                <w:szCs w:val="24"/>
              </w:rPr>
            </w:pPr>
          </w:p>
        </w:tc>
        <w:tc>
          <w:tcPr>
            <w:tcW w:w="2300" w:type="dxa"/>
            <w:shd w:val="clear" w:color="auto" w:fill="080808" w:themeFill="text1"/>
          </w:tcPr>
          <w:p w14:paraId="3BE9893F" w14:textId="04C948B4" w:rsidR="00BD0810" w:rsidRPr="00BD0810" w:rsidRDefault="00BD0810" w:rsidP="000D5EBD">
            <w:pPr>
              <w:rPr>
                <w:rFonts w:ascii="Trade Gothic Next Heavy" w:hAnsi="Trade Gothic Next Heavy"/>
                <w:sz w:val="24"/>
                <w:szCs w:val="24"/>
              </w:rPr>
            </w:pPr>
          </w:p>
        </w:tc>
        <w:tc>
          <w:tcPr>
            <w:tcW w:w="1937" w:type="dxa"/>
            <w:shd w:val="clear" w:color="auto" w:fill="FFFFFF" w:themeFill="background1"/>
            <w:vAlign w:val="center"/>
          </w:tcPr>
          <w:p w14:paraId="081EC7E6" w14:textId="3295A201" w:rsidR="00BD0810" w:rsidRPr="002E575C" w:rsidRDefault="00BD0810" w:rsidP="00BD0810">
            <w:pPr>
              <w:jc w:val="center"/>
              <w:rPr>
                <w:rFonts w:ascii="Vladimir Script" w:hAnsi="Vladimir Script"/>
                <w:sz w:val="24"/>
                <w:szCs w:val="24"/>
              </w:rPr>
            </w:pPr>
            <w:r w:rsidRPr="002E575C">
              <w:rPr>
                <w:rFonts w:ascii="Vladimir Script" w:hAnsi="Vladimir Script"/>
                <w:sz w:val="24"/>
                <w:szCs w:val="24"/>
              </w:rPr>
              <w:t>puppy</w:t>
            </w:r>
          </w:p>
        </w:tc>
        <w:tc>
          <w:tcPr>
            <w:tcW w:w="2111" w:type="dxa"/>
            <w:vAlign w:val="center"/>
          </w:tcPr>
          <w:p w14:paraId="0943186C" w14:textId="113DBA3F" w:rsidR="00BD0810" w:rsidRPr="002E575C" w:rsidRDefault="00BD0810" w:rsidP="00DD0C77">
            <w:pPr>
              <w:rPr>
                <w:rFonts w:ascii="Vladimir Script" w:hAnsi="Vladimir Script"/>
                <w:sz w:val="24"/>
                <w:szCs w:val="24"/>
              </w:rPr>
            </w:pPr>
            <w:r w:rsidRPr="002E575C">
              <w:rPr>
                <w:rFonts w:ascii="Vladimir Script" w:hAnsi="Vladimir Script"/>
                <w:sz w:val="24"/>
                <w:szCs w:val="24"/>
              </w:rPr>
              <w:t>21:1 PASS</w:t>
            </w:r>
          </w:p>
        </w:tc>
        <w:tc>
          <w:tcPr>
            <w:tcW w:w="2120" w:type="dxa"/>
            <w:vAlign w:val="center"/>
          </w:tcPr>
          <w:p w14:paraId="6E0C953D" w14:textId="57D8661F" w:rsidR="00BD0810" w:rsidRPr="002E575C" w:rsidRDefault="00BD0810" w:rsidP="00DD0C77">
            <w:pPr>
              <w:rPr>
                <w:rFonts w:ascii="Vladimir Script" w:hAnsi="Vladimir Script"/>
                <w:sz w:val="24"/>
                <w:szCs w:val="24"/>
              </w:rPr>
            </w:pPr>
            <w:r w:rsidRPr="002E575C">
              <w:rPr>
                <w:rFonts w:ascii="Vladimir Script" w:hAnsi="Vladimir Script"/>
                <w:sz w:val="24"/>
                <w:szCs w:val="24"/>
              </w:rPr>
              <w:t>L</w:t>
            </w:r>
            <w:r w:rsidRPr="002E575C">
              <w:rPr>
                <w:rFonts w:ascii="Vladimir Script" w:hAnsi="Vladimir Script"/>
                <w:sz w:val="24"/>
                <w:szCs w:val="24"/>
                <w:vertAlign w:val="superscript"/>
              </w:rPr>
              <w:t>c</w:t>
            </w:r>
            <w:r w:rsidRPr="002E575C">
              <w:rPr>
                <w:rFonts w:ascii="Vladimir Script" w:hAnsi="Vladimir Script"/>
                <w:sz w:val="24"/>
                <w:szCs w:val="24"/>
              </w:rPr>
              <w:t xml:space="preserve"> 106.0 PASS</w:t>
            </w:r>
          </w:p>
        </w:tc>
      </w:tr>
      <w:tr w:rsidR="00BD0810" w:rsidRPr="00BD0810" w14:paraId="55B77790" w14:textId="77777777" w:rsidTr="00E01887">
        <w:tc>
          <w:tcPr>
            <w:tcW w:w="2322" w:type="dxa"/>
            <w:shd w:val="clear" w:color="auto" w:fill="3399FF"/>
          </w:tcPr>
          <w:p w14:paraId="45FF6688" w14:textId="7BEE097F" w:rsidR="00BD0810" w:rsidRPr="00BD0810" w:rsidRDefault="00BD0810" w:rsidP="00BA36FD">
            <w:pPr>
              <w:rPr>
                <w:rFonts w:ascii="Trade Gothic Next Heavy" w:hAnsi="Trade Gothic Next Heavy"/>
                <w:color w:val="FFFFFF" w:themeColor="background1"/>
                <w:sz w:val="24"/>
                <w:szCs w:val="24"/>
              </w:rPr>
            </w:pPr>
          </w:p>
        </w:tc>
        <w:tc>
          <w:tcPr>
            <w:tcW w:w="2300" w:type="dxa"/>
            <w:shd w:val="clear" w:color="auto" w:fill="FFFFFF" w:themeFill="background1"/>
          </w:tcPr>
          <w:p w14:paraId="01895588" w14:textId="41466386" w:rsidR="00BD0810" w:rsidRPr="00BD0810" w:rsidRDefault="00BD0810" w:rsidP="00BA36FD">
            <w:pPr>
              <w:rPr>
                <w:rFonts w:ascii="Trade Gothic Next Heavy" w:hAnsi="Trade Gothic Next Heavy"/>
                <w:sz w:val="24"/>
                <w:szCs w:val="24"/>
              </w:rPr>
            </w:pPr>
          </w:p>
        </w:tc>
        <w:tc>
          <w:tcPr>
            <w:tcW w:w="1937" w:type="dxa"/>
            <w:shd w:val="clear" w:color="auto" w:fill="3399FF"/>
            <w:vAlign w:val="center"/>
          </w:tcPr>
          <w:p w14:paraId="0F542F50" w14:textId="0A2436B7" w:rsidR="00BD0810" w:rsidRPr="002E575C" w:rsidRDefault="00BD0810" w:rsidP="00BD0810">
            <w:pPr>
              <w:jc w:val="center"/>
              <w:rPr>
                <w:rFonts w:ascii="Vladimir Script" w:hAnsi="Vladimir Script"/>
                <w:sz w:val="24"/>
                <w:szCs w:val="24"/>
              </w:rPr>
            </w:pPr>
            <w:r w:rsidRPr="00E01887">
              <w:rPr>
                <w:rFonts w:ascii="Vladimir Script" w:hAnsi="Vladimir Script"/>
                <w:color w:val="FFFFFF" w:themeColor="background1"/>
                <w:sz w:val="24"/>
                <w:szCs w:val="24"/>
              </w:rPr>
              <w:t>puppy</w:t>
            </w:r>
          </w:p>
        </w:tc>
        <w:tc>
          <w:tcPr>
            <w:tcW w:w="2111" w:type="dxa"/>
            <w:vAlign w:val="center"/>
          </w:tcPr>
          <w:p w14:paraId="0CA2E64D" w14:textId="1FE78132" w:rsidR="00BD0810" w:rsidRPr="002E575C" w:rsidRDefault="00BD0810" w:rsidP="00DD0C77">
            <w:pPr>
              <w:rPr>
                <w:rFonts w:ascii="Vladimir Script" w:hAnsi="Vladimir Script"/>
                <w:sz w:val="24"/>
                <w:szCs w:val="24"/>
              </w:rPr>
            </w:pPr>
            <w:r w:rsidRPr="002E575C">
              <w:rPr>
                <w:rFonts w:ascii="Vladimir Script" w:hAnsi="Vladimir Script"/>
                <w:sz w:val="24"/>
                <w:szCs w:val="24"/>
              </w:rPr>
              <w:t>2.9:1 FAIL</w:t>
            </w:r>
          </w:p>
        </w:tc>
        <w:tc>
          <w:tcPr>
            <w:tcW w:w="2120" w:type="dxa"/>
            <w:vAlign w:val="center"/>
          </w:tcPr>
          <w:p w14:paraId="6069CBAC" w14:textId="2183FBBD" w:rsidR="00BD0810" w:rsidRPr="002E575C" w:rsidRDefault="00BD0810" w:rsidP="00DD0C77">
            <w:pPr>
              <w:rPr>
                <w:rFonts w:ascii="Vladimir Script" w:hAnsi="Vladimir Script"/>
                <w:sz w:val="24"/>
                <w:szCs w:val="24"/>
              </w:rPr>
            </w:pPr>
            <w:r w:rsidRPr="002E575C">
              <w:rPr>
                <w:rFonts w:ascii="Vladimir Script" w:hAnsi="Vladimir Script"/>
                <w:sz w:val="24"/>
                <w:szCs w:val="24"/>
              </w:rPr>
              <w:t>L</w:t>
            </w:r>
            <w:r w:rsidRPr="002E575C">
              <w:rPr>
                <w:rFonts w:ascii="Vladimir Script" w:hAnsi="Vladimir Script"/>
                <w:sz w:val="24"/>
                <w:szCs w:val="24"/>
                <w:vertAlign w:val="superscript"/>
              </w:rPr>
              <w:t>c</w:t>
            </w:r>
            <w:r w:rsidRPr="002E575C">
              <w:rPr>
                <w:rFonts w:ascii="Vladimir Script" w:hAnsi="Vladimir Script"/>
                <w:sz w:val="24"/>
                <w:szCs w:val="24"/>
              </w:rPr>
              <w:t xml:space="preserve"> -60.7 PASS</w:t>
            </w:r>
          </w:p>
        </w:tc>
      </w:tr>
      <w:tr w:rsidR="00BD0810" w:rsidRPr="00BD0810" w14:paraId="02526052" w14:textId="77777777" w:rsidTr="002B3ADF">
        <w:tc>
          <w:tcPr>
            <w:tcW w:w="2322" w:type="dxa"/>
            <w:shd w:val="clear" w:color="auto" w:fill="3399FF"/>
          </w:tcPr>
          <w:p w14:paraId="15A831D5" w14:textId="49FB5C05" w:rsidR="00BD0810" w:rsidRPr="00BD0810" w:rsidRDefault="00BD0810" w:rsidP="009D2E58">
            <w:pPr>
              <w:rPr>
                <w:rFonts w:ascii="Trade Gothic Next Heavy" w:hAnsi="Trade Gothic Next Heavy"/>
                <w:color w:val="FFFFFF" w:themeColor="background1"/>
                <w:sz w:val="24"/>
                <w:szCs w:val="24"/>
              </w:rPr>
            </w:pPr>
          </w:p>
        </w:tc>
        <w:tc>
          <w:tcPr>
            <w:tcW w:w="2300" w:type="dxa"/>
            <w:shd w:val="clear" w:color="auto" w:fill="080808" w:themeFill="text1"/>
          </w:tcPr>
          <w:p w14:paraId="708C724C" w14:textId="76FA5E37" w:rsidR="00BD0810" w:rsidRPr="00BD0810" w:rsidRDefault="00BD0810" w:rsidP="009D2E58">
            <w:pPr>
              <w:rPr>
                <w:rFonts w:ascii="Trade Gothic Next Heavy" w:hAnsi="Trade Gothic Next Heavy"/>
                <w:sz w:val="24"/>
                <w:szCs w:val="24"/>
              </w:rPr>
            </w:pPr>
          </w:p>
        </w:tc>
        <w:tc>
          <w:tcPr>
            <w:tcW w:w="1937" w:type="dxa"/>
            <w:shd w:val="clear" w:color="auto" w:fill="3399FF"/>
            <w:vAlign w:val="center"/>
          </w:tcPr>
          <w:p w14:paraId="5DEB77F8" w14:textId="4D01AB6C" w:rsidR="00BD0810" w:rsidRPr="002E575C" w:rsidRDefault="00BD0810" w:rsidP="00BD0810">
            <w:pPr>
              <w:jc w:val="center"/>
              <w:rPr>
                <w:rFonts w:ascii="Vladimir Script" w:hAnsi="Vladimir Script"/>
                <w:sz w:val="24"/>
                <w:szCs w:val="24"/>
              </w:rPr>
            </w:pPr>
            <w:r w:rsidRPr="002E575C">
              <w:rPr>
                <w:rFonts w:ascii="Vladimir Script" w:hAnsi="Vladimir Script"/>
                <w:sz w:val="24"/>
                <w:szCs w:val="24"/>
              </w:rPr>
              <w:t>puppy</w:t>
            </w:r>
          </w:p>
        </w:tc>
        <w:tc>
          <w:tcPr>
            <w:tcW w:w="2111" w:type="dxa"/>
            <w:vAlign w:val="center"/>
          </w:tcPr>
          <w:p w14:paraId="5709B71B" w14:textId="2BA7C2DE" w:rsidR="00BD0810" w:rsidRPr="002E575C" w:rsidRDefault="00BD0810" w:rsidP="00DD0C77">
            <w:pPr>
              <w:rPr>
                <w:rFonts w:ascii="Vladimir Script" w:hAnsi="Vladimir Script"/>
                <w:sz w:val="24"/>
                <w:szCs w:val="24"/>
              </w:rPr>
            </w:pPr>
            <w:r w:rsidRPr="002E575C">
              <w:rPr>
                <w:rFonts w:ascii="Vladimir Script" w:hAnsi="Vladimir Script"/>
                <w:sz w:val="24"/>
                <w:szCs w:val="24"/>
              </w:rPr>
              <w:t>7.1:1 PASS</w:t>
            </w:r>
          </w:p>
        </w:tc>
        <w:tc>
          <w:tcPr>
            <w:tcW w:w="2120" w:type="dxa"/>
            <w:vAlign w:val="center"/>
          </w:tcPr>
          <w:p w14:paraId="2AC27D6C" w14:textId="53694FCC" w:rsidR="00BD0810" w:rsidRPr="002E575C" w:rsidRDefault="00BD0810" w:rsidP="00DD0C77">
            <w:pPr>
              <w:rPr>
                <w:rFonts w:ascii="Vladimir Script" w:hAnsi="Vladimir Script"/>
                <w:sz w:val="24"/>
                <w:szCs w:val="24"/>
              </w:rPr>
            </w:pPr>
            <w:r w:rsidRPr="002E575C">
              <w:rPr>
                <w:rFonts w:ascii="Vladimir Script" w:hAnsi="Vladimir Script"/>
                <w:sz w:val="24"/>
                <w:szCs w:val="24"/>
              </w:rPr>
              <w:t>L</w:t>
            </w:r>
            <w:r w:rsidRPr="002E575C">
              <w:rPr>
                <w:rFonts w:ascii="Vladimir Script" w:hAnsi="Vladimir Script"/>
                <w:sz w:val="24"/>
                <w:szCs w:val="24"/>
                <w:vertAlign w:val="superscript"/>
              </w:rPr>
              <w:t>c</w:t>
            </w:r>
            <w:r w:rsidRPr="002E575C">
              <w:rPr>
                <w:rFonts w:ascii="Vladimir Script" w:hAnsi="Vladimir Script"/>
                <w:sz w:val="24"/>
                <w:szCs w:val="24"/>
              </w:rPr>
              <w:t xml:space="preserve"> 48.7 FAIL</w:t>
            </w:r>
          </w:p>
        </w:tc>
      </w:tr>
      <w:tr w:rsidR="00BD0810" w:rsidRPr="00BD0810" w14:paraId="7E36FD38" w14:textId="77777777" w:rsidTr="002B3ADF">
        <w:tc>
          <w:tcPr>
            <w:tcW w:w="2322" w:type="dxa"/>
            <w:shd w:val="clear" w:color="auto" w:fill="080808" w:themeFill="text1"/>
          </w:tcPr>
          <w:p w14:paraId="7BEF5A50" w14:textId="1CAD85FD" w:rsidR="00BD0810" w:rsidRPr="00BD0810" w:rsidRDefault="00BD0810" w:rsidP="00BA36FD">
            <w:pPr>
              <w:rPr>
                <w:rFonts w:ascii="Trade Gothic Next Heavy" w:hAnsi="Trade Gothic Next Heavy"/>
                <w:color w:val="FFFFFF" w:themeColor="background1"/>
                <w:sz w:val="24"/>
                <w:szCs w:val="24"/>
              </w:rPr>
            </w:pPr>
          </w:p>
        </w:tc>
        <w:tc>
          <w:tcPr>
            <w:tcW w:w="2300" w:type="dxa"/>
            <w:shd w:val="clear" w:color="auto" w:fill="C08C1A"/>
          </w:tcPr>
          <w:p w14:paraId="53749150" w14:textId="112135FC" w:rsidR="00BD0810" w:rsidRPr="00BD0810" w:rsidRDefault="00BD0810" w:rsidP="00BA36FD">
            <w:pPr>
              <w:rPr>
                <w:rFonts w:ascii="Trade Gothic Next Heavy" w:hAnsi="Trade Gothic Next Heavy"/>
                <w:sz w:val="24"/>
                <w:szCs w:val="24"/>
              </w:rPr>
            </w:pPr>
          </w:p>
        </w:tc>
        <w:tc>
          <w:tcPr>
            <w:tcW w:w="1937" w:type="dxa"/>
            <w:shd w:val="clear" w:color="auto" w:fill="080808" w:themeFill="text1"/>
            <w:vAlign w:val="center"/>
          </w:tcPr>
          <w:p w14:paraId="46470B78" w14:textId="61C25D0E" w:rsidR="00BD0810" w:rsidRPr="00224208" w:rsidRDefault="00BD0810" w:rsidP="00BD0810">
            <w:pPr>
              <w:jc w:val="center"/>
              <w:rPr>
                <w:rFonts w:ascii="Vladimir Script" w:hAnsi="Vladimir Script"/>
                <w:color w:val="C08C1A"/>
                <w:sz w:val="24"/>
                <w:szCs w:val="24"/>
              </w:rPr>
            </w:pPr>
            <w:r w:rsidRPr="00224208">
              <w:rPr>
                <w:rFonts w:ascii="Vladimir Script" w:hAnsi="Vladimir Script"/>
                <w:color w:val="C08C1A"/>
                <w:sz w:val="24"/>
                <w:szCs w:val="24"/>
              </w:rPr>
              <w:t>puppy</w:t>
            </w:r>
          </w:p>
        </w:tc>
        <w:tc>
          <w:tcPr>
            <w:tcW w:w="2111" w:type="dxa"/>
            <w:vAlign w:val="center"/>
          </w:tcPr>
          <w:p w14:paraId="39F779A3" w14:textId="2D663D36" w:rsidR="00BD0810" w:rsidRPr="002E575C" w:rsidRDefault="00BD0810" w:rsidP="00DD0C77">
            <w:pPr>
              <w:rPr>
                <w:rFonts w:ascii="Vladimir Script" w:hAnsi="Vladimir Script"/>
                <w:sz w:val="24"/>
                <w:szCs w:val="24"/>
              </w:rPr>
            </w:pPr>
            <w:r w:rsidRPr="002E575C">
              <w:rPr>
                <w:rFonts w:ascii="Vladimir Script" w:hAnsi="Vladimir Script"/>
                <w:sz w:val="24"/>
                <w:szCs w:val="24"/>
              </w:rPr>
              <w:t>7:1 PASS</w:t>
            </w:r>
          </w:p>
        </w:tc>
        <w:tc>
          <w:tcPr>
            <w:tcW w:w="2120" w:type="dxa"/>
            <w:vAlign w:val="center"/>
          </w:tcPr>
          <w:p w14:paraId="6602384E" w14:textId="77777777" w:rsidR="00BD0810" w:rsidRPr="002E575C" w:rsidRDefault="00BD0810" w:rsidP="00DD0C77">
            <w:pPr>
              <w:rPr>
                <w:rFonts w:ascii="Vladimir Script" w:hAnsi="Vladimir Script"/>
                <w:sz w:val="24"/>
                <w:szCs w:val="24"/>
              </w:rPr>
            </w:pPr>
            <w:r w:rsidRPr="002E575C">
              <w:rPr>
                <w:rFonts w:ascii="Vladimir Script" w:hAnsi="Vladimir Script"/>
                <w:sz w:val="24"/>
                <w:szCs w:val="24"/>
              </w:rPr>
              <w:t>L</w:t>
            </w:r>
            <w:r w:rsidRPr="002E575C">
              <w:rPr>
                <w:rFonts w:ascii="Vladimir Script" w:hAnsi="Vladimir Script"/>
                <w:sz w:val="24"/>
                <w:szCs w:val="24"/>
                <w:vertAlign w:val="superscript"/>
              </w:rPr>
              <w:t xml:space="preserve">c </w:t>
            </w:r>
            <w:r w:rsidRPr="002E575C">
              <w:rPr>
                <w:rFonts w:ascii="Vladimir Script" w:hAnsi="Vladimir Script"/>
                <w:sz w:val="24"/>
                <w:szCs w:val="24"/>
              </w:rPr>
              <w:t>-45.4 FAIL</w:t>
            </w:r>
          </w:p>
        </w:tc>
      </w:tr>
      <w:tr w:rsidR="00DD0C77" w:rsidRPr="00BD0810" w14:paraId="3D7286DE" w14:textId="77777777" w:rsidTr="002B3ADF">
        <w:tc>
          <w:tcPr>
            <w:tcW w:w="2322" w:type="dxa"/>
            <w:shd w:val="clear" w:color="auto" w:fill="807B00"/>
          </w:tcPr>
          <w:p w14:paraId="174BFEA4" w14:textId="183F5A6D" w:rsidR="00DD0C77" w:rsidRPr="00DD0C77" w:rsidRDefault="00DD0C77" w:rsidP="00DD0C77">
            <w:pPr>
              <w:rPr>
                <w:rFonts w:ascii="Trade Gothic Next Heavy" w:hAnsi="Trade Gothic Next Heavy"/>
                <w:color w:val="FFFFFF" w:themeColor="background1"/>
                <w:sz w:val="24"/>
                <w:szCs w:val="24"/>
              </w:rPr>
            </w:pPr>
          </w:p>
        </w:tc>
        <w:tc>
          <w:tcPr>
            <w:tcW w:w="2300" w:type="dxa"/>
            <w:shd w:val="clear" w:color="auto" w:fill="FFFFFF" w:themeFill="background1"/>
          </w:tcPr>
          <w:p w14:paraId="5974A27B" w14:textId="2D440AAD" w:rsidR="00DD0C77" w:rsidRPr="00BD0810" w:rsidRDefault="00DD0C77" w:rsidP="00DD0C77">
            <w:pPr>
              <w:rPr>
                <w:rFonts w:ascii="Trade Gothic Next Heavy" w:hAnsi="Trade Gothic Next Heavy"/>
                <w:sz w:val="24"/>
                <w:szCs w:val="24"/>
              </w:rPr>
            </w:pPr>
          </w:p>
        </w:tc>
        <w:tc>
          <w:tcPr>
            <w:tcW w:w="1937" w:type="dxa"/>
            <w:shd w:val="clear" w:color="auto" w:fill="807B00"/>
            <w:vAlign w:val="center"/>
          </w:tcPr>
          <w:p w14:paraId="6178F99A" w14:textId="367CC2DB" w:rsidR="00DD0C77" w:rsidRPr="00224208" w:rsidRDefault="00DD0C77" w:rsidP="00DD0C77">
            <w:pPr>
              <w:jc w:val="center"/>
              <w:rPr>
                <w:rFonts w:ascii="Vladimir Script" w:hAnsi="Vladimir Script"/>
                <w:color w:val="FFFFFF" w:themeColor="background1"/>
                <w:sz w:val="24"/>
                <w:szCs w:val="24"/>
              </w:rPr>
            </w:pPr>
            <w:r w:rsidRPr="00224208">
              <w:rPr>
                <w:rFonts w:ascii="Vladimir Script" w:hAnsi="Vladimir Script"/>
                <w:color w:val="FFFFFF" w:themeColor="background1"/>
                <w:sz w:val="24"/>
                <w:szCs w:val="24"/>
              </w:rPr>
              <w:t>puppy</w:t>
            </w:r>
          </w:p>
        </w:tc>
        <w:tc>
          <w:tcPr>
            <w:tcW w:w="2111" w:type="dxa"/>
            <w:vAlign w:val="center"/>
          </w:tcPr>
          <w:p w14:paraId="6A8A3EC5" w14:textId="034B19A6" w:rsidR="00DD0C77" w:rsidRPr="002E575C" w:rsidRDefault="00DD0C77" w:rsidP="00DD0C77">
            <w:pPr>
              <w:rPr>
                <w:rFonts w:ascii="Vladimir Script" w:hAnsi="Vladimir Script"/>
                <w:sz w:val="24"/>
                <w:szCs w:val="24"/>
              </w:rPr>
            </w:pPr>
            <w:r w:rsidRPr="002E575C">
              <w:rPr>
                <w:rFonts w:ascii="Vladimir Script" w:hAnsi="Vladimir Script"/>
                <w:sz w:val="24"/>
                <w:szCs w:val="24"/>
              </w:rPr>
              <w:t>3.7:1 FAIL</w:t>
            </w:r>
          </w:p>
        </w:tc>
        <w:tc>
          <w:tcPr>
            <w:tcW w:w="2120" w:type="dxa"/>
            <w:vAlign w:val="center"/>
          </w:tcPr>
          <w:p w14:paraId="5496EF98" w14:textId="23B9CFEC" w:rsidR="00DD0C77" w:rsidRPr="002E575C" w:rsidRDefault="00DD0C77" w:rsidP="00DD0C77">
            <w:pPr>
              <w:rPr>
                <w:rFonts w:ascii="Vladimir Script" w:hAnsi="Vladimir Script"/>
                <w:sz w:val="24"/>
                <w:szCs w:val="24"/>
              </w:rPr>
            </w:pPr>
            <w:r w:rsidRPr="002E575C">
              <w:rPr>
                <w:rFonts w:ascii="Vladimir Script" w:hAnsi="Vladimir Script"/>
                <w:sz w:val="24"/>
                <w:szCs w:val="24"/>
              </w:rPr>
              <w:t>L</w:t>
            </w:r>
            <w:r w:rsidRPr="002E575C">
              <w:rPr>
                <w:rFonts w:ascii="Vladimir Script" w:hAnsi="Vladimir Script"/>
                <w:sz w:val="24"/>
                <w:szCs w:val="24"/>
                <w:vertAlign w:val="superscript"/>
              </w:rPr>
              <w:t xml:space="preserve">c </w:t>
            </w:r>
            <w:r w:rsidRPr="002E575C">
              <w:rPr>
                <w:rFonts w:ascii="Vladimir Script" w:hAnsi="Vladimir Script"/>
                <w:sz w:val="24"/>
                <w:szCs w:val="24"/>
              </w:rPr>
              <w:t>-76.0 PASS</w:t>
            </w:r>
          </w:p>
        </w:tc>
      </w:tr>
    </w:tbl>
    <w:p w14:paraId="3184A3CC" w14:textId="77777777" w:rsidR="000D5EBD" w:rsidRDefault="000D5EBD" w:rsidP="000D5EBD"/>
    <w:p w14:paraId="401B28BD" w14:textId="06491E8F" w:rsidR="00F04E55" w:rsidRPr="006B0503" w:rsidRDefault="00F04E55" w:rsidP="006B0503">
      <w:pPr>
        <w:jc w:val="center"/>
        <w:rPr>
          <w:sz w:val="22"/>
          <w:szCs w:val="22"/>
        </w:rPr>
      </w:pPr>
      <w:r w:rsidRPr="006B0503">
        <w:rPr>
          <w:sz w:val="22"/>
          <w:szCs w:val="22"/>
        </w:rPr>
        <w:t xml:space="preserve">Learn more: </w:t>
      </w:r>
      <w:hyperlink r:id="rId10" w:history="1">
        <w:r w:rsidR="00727F20" w:rsidRPr="002B3005">
          <w:rPr>
            <w:rStyle w:val="Hyperlink"/>
            <w:sz w:val="22"/>
            <w:szCs w:val="22"/>
          </w:rPr>
          <w:t>https://github.com/Myndex/SAPC-APCA/blob/master/documentation/WhyAPCA.md</w:t>
        </w:r>
      </w:hyperlink>
      <w:r w:rsidR="00727F20">
        <w:rPr>
          <w:sz w:val="22"/>
          <w:szCs w:val="22"/>
        </w:rPr>
        <w:t xml:space="preserve"> </w:t>
      </w:r>
    </w:p>
    <w:sectPr w:rsidR="00F04E55" w:rsidRPr="006B0503" w:rsidSect="00BC25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T Pro BdCn">
    <w:altName w:val="Calibri"/>
    <w:panose1 w:val="020B0806040303020004"/>
    <w:charset w:val="00"/>
    <w:family w:val="swiss"/>
    <w:notTrueType/>
    <w:pitch w:val="variable"/>
    <w:sig w:usb0="A00000AF" w:usb1="5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Trade Gothic Next Heavy">
    <w:charset w:val="00"/>
    <w:family w:val="swiss"/>
    <w:pitch w:val="variable"/>
    <w:sig w:usb0="8000002F" w:usb1="0000000A" w:usb2="00000000" w:usb3="00000000" w:csb0="00000001" w:csb1="00000000"/>
  </w:font>
  <w:font w:name="Vladimir Script">
    <w:panose1 w:val="03050402040407070305"/>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70F"/>
    <w:multiLevelType w:val="multilevel"/>
    <w:tmpl w:val="BBB83C28"/>
    <w:styleLink w:val="CourseOutline"/>
    <w:lvl w:ilvl="0">
      <w:start w:val="1"/>
      <w:numFmt w:val="decimal"/>
      <w:lvlText w:val="Lesson %1:"/>
      <w:lvlJc w:val="left"/>
      <w:pPr>
        <w:ind w:left="360" w:hanging="360"/>
      </w:pPr>
      <w:rPr>
        <w:rFonts w:asciiTheme="majorHAnsi" w:hAnsiTheme="majorHAnsi" w:hint="default"/>
        <w:sz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95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proofState w:spelling="clean" w:grammar="clean"/>
  <w:attachedTemplate r:id="rId1"/>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336"/>
    <w:rsid w:val="00050FE2"/>
    <w:rsid w:val="000B3D48"/>
    <w:rsid w:val="000D0AEB"/>
    <w:rsid w:val="000D5EBD"/>
    <w:rsid w:val="00132850"/>
    <w:rsid w:val="001A76A9"/>
    <w:rsid w:val="001B223B"/>
    <w:rsid w:val="001F635D"/>
    <w:rsid w:val="00224208"/>
    <w:rsid w:val="00234274"/>
    <w:rsid w:val="00285D21"/>
    <w:rsid w:val="002A7642"/>
    <w:rsid w:val="002B3ADF"/>
    <w:rsid w:val="002E575C"/>
    <w:rsid w:val="00316294"/>
    <w:rsid w:val="00340CA8"/>
    <w:rsid w:val="004075B9"/>
    <w:rsid w:val="00483A53"/>
    <w:rsid w:val="004A4A59"/>
    <w:rsid w:val="004B7D7E"/>
    <w:rsid w:val="00526E24"/>
    <w:rsid w:val="00527C81"/>
    <w:rsid w:val="00594B84"/>
    <w:rsid w:val="00620598"/>
    <w:rsid w:val="00630063"/>
    <w:rsid w:val="0066240F"/>
    <w:rsid w:val="006B0503"/>
    <w:rsid w:val="006C0AAD"/>
    <w:rsid w:val="006C0F6A"/>
    <w:rsid w:val="006C203B"/>
    <w:rsid w:val="006C5A6C"/>
    <w:rsid w:val="006F2812"/>
    <w:rsid w:val="00700BEA"/>
    <w:rsid w:val="00727F20"/>
    <w:rsid w:val="0074066D"/>
    <w:rsid w:val="007B35B9"/>
    <w:rsid w:val="007F4BAF"/>
    <w:rsid w:val="00844D27"/>
    <w:rsid w:val="008C4A70"/>
    <w:rsid w:val="008F34A6"/>
    <w:rsid w:val="00917B83"/>
    <w:rsid w:val="00950DF7"/>
    <w:rsid w:val="00953D78"/>
    <w:rsid w:val="00960D27"/>
    <w:rsid w:val="00982B14"/>
    <w:rsid w:val="00984A4B"/>
    <w:rsid w:val="009A4086"/>
    <w:rsid w:val="009D2E58"/>
    <w:rsid w:val="00A24F46"/>
    <w:rsid w:val="00A307D2"/>
    <w:rsid w:val="00A35E03"/>
    <w:rsid w:val="00A61336"/>
    <w:rsid w:val="00A91EF7"/>
    <w:rsid w:val="00AD2B0A"/>
    <w:rsid w:val="00AD67E4"/>
    <w:rsid w:val="00B442A7"/>
    <w:rsid w:val="00B61F6E"/>
    <w:rsid w:val="00B9230B"/>
    <w:rsid w:val="00BC2506"/>
    <w:rsid w:val="00BD0810"/>
    <w:rsid w:val="00C246DA"/>
    <w:rsid w:val="00C83214"/>
    <w:rsid w:val="00C879F6"/>
    <w:rsid w:val="00CA60C1"/>
    <w:rsid w:val="00CB5892"/>
    <w:rsid w:val="00CF5D40"/>
    <w:rsid w:val="00D019F5"/>
    <w:rsid w:val="00D44C6D"/>
    <w:rsid w:val="00D473C4"/>
    <w:rsid w:val="00D71828"/>
    <w:rsid w:val="00D92943"/>
    <w:rsid w:val="00DD0C77"/>
    <w:rsid w:val="00DE5104"/>
    <w:rsid w:val="00E01887"/>
    <w:rsid w:val="00E64237"/>
    <w:rsid w:val="00ED2376"/>
    <w:rsid w:val="00EE2D83"/>
    <w:rsid w:val="00F04E55"/>
    <w:rsid w:val="00F87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E134"/>
  <w15:chartTrackingRefBased/>
  <w15:docId w15:val="{C089FB8C-031E-4759-A537-BE9F0AD1E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66D"/>
    <w:pPr>
      <w:spacing w:after="0" w:line="240" w:lineRule="auto"/>
    </w:pPr>
    <w:rPr>
      <w:rFonts w:asciiTheme="minorHAnsi" w:hAnsiTheme="minorHAnsi"/>
    </w:rPr>
  </w:style>
  <w:style w:type="paragraph" w:styleId="Heading1">
    <w:name w:val="heading 1"/>
    <w:basedOn w:val="Normal"/>
    <w:next w:val="Normal"/>
    <w:link w:val="Heading1Char"/>
    <w:autoRedefine/>
    <w:uiPriority w:val="9"/>
    <w:qFormat/>
    <w:rsid w:val="00C83214"/>
    <w:pPr>
      <w:keepNext/>
      <w:keepLines/>
      <w:outlineLvl w:val="0"/>
    </w:pPr>
    <w:rPr>
      <w:rFonts w:asciiTheme="majorHAnsi" w:eastAsiaTheme="majorEastAsia" w:hAnsiTheme="majorHAnsi" w:cstheme="majorBidi"/>
      <w:color w:val="497ECA" w:themeColor="text2" w:themeTint="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Heading2">
    <w:name w:val="heading 2"/>
    <w:basedOn w:val="Heading1"/>
    <w:next w:val="Normal"/>
    <w:link w:val="Heading2Char"/>
    <w:autoRedefine/>
    <w:uiPriority w:val="9"/>
    <w:unhideWhenUsed/>
    <w:qFormat/>
    <w:rsid w:val="00DD0C77"/>
    <w:pPr>
      <w:spacing w:before="40" w:after="160"/>
      <w:outlineLvl w:val="1"/>
    </w:pPr>
    <w:rPr>
      <w:color w:val="auto"/>
      <w:sz w:val="32"/>
      <w:szCs w:val="24"/>
    </w:rPr>
  </w:style>
  <w:style w:type="paragraph" w:styleId="Heading3">
    <w:name w:val="heading 3"/>
    <w:basedOn w:val="Normal"/>
    <w:next w:val="Normal"/>
    <w:link w:val="Heading3Char"/>
    <w:uiPriority w:val="9"/>
    <w:unhideWhenUsed/>
    <w:qFormat/>
    <w:rsid w:val="00C246DA"/>
    <w:pPr>
      <w:keepNext/>
      <w:keepLines/>
      <w:spacing w:before="40"/>
      <w:outlineLvl w:val="2"/>
    </w:pPr>
    <w:rPr>
      <w:rFonts w:asciiTheme="majorHAnsi" w:eastAsiaTheme="majorEastAsia" w:hAnsiTheme="majorHAnsi" w:cstheme="majorBidi"/>
      <w:color w:val="00194F"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214"/>
    <w:rPr>
      <w:rFonts w:eastAsiaTheme="majorEastAsia" w:cstheme="majorBidi"/>
      <w:color w:val="497ECA" w:themeColor="text2" w:themeTint="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Heading2Char">
    <w:name w:val="Heading 2 Char"/>
    <w:basedOn w:val="DefaultParagraphFont"/>
    <w:link w:val="Heading2"/>
    <w:uiPriority w:val="9"/>
    <w:rsid w:val="00DD0C77"/>
    <w:rPr>
      <w:rFonts w:eastAsiaTheme="majorEastAsia" w:cstheme="majorBidi"/>
      <w:sz w:val="32"/>
      <w:szCs w:val="24"/>
    </w:rPr>
  </w:style>
  <w:style w:type="paragraph" w:styleId="Title">
    <w:name w:val="Title"/>
    <w:basedOn w:val="Normal"/>
    <w:next w:val="Normal"/>
    <w:link w:val="TitleChar"/>
    <w:autoRedefine/>
    <w:uiPriority w:val="10"/>
    <w:qFormat/>
    <w:rsid w:val="00C246DA"/>
    <w:pPr>
      <w:pBdr>
        <w:bottom w:val="single" w:sz="4" w:space="1" w:color="auto"/>
      </w:pBdr>
      <w:contextualSpacing/>
      <w:outlineLvl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46DA"/>
    <w:rPr>
      <w:rFonts w:eastAsiaTheme="majorEastAsia" w:cstheme="majorBidi"/>
      <w:spacing w:val="-10"/>
      <w:kern w:val="28"/>
      <w:sz w:val="56"/>
      <w:szCs w:val="56"/>
    </w:rPr>
  </w:style>
  <w:style w:type="paragraph" w:styleId="Subtitle">
    <w:name w:val="Subtitle"/>
    <w:basedOn w:val="Heading1"/>
    <w:next w:val="Normal"/>
    <w:link w:val="SubtitleChar"/>
    <w:autoRedefine/>
    <w:uiPriority w:val="11"/>
    <w:qFormat/>
    <w:rsid w:val="00C246DA"/>
    <w:pPr>
      <w:numPr>
        <w:ilvl w:val="1"/>
      </w:numPr>
    </w:pPr>
    <w:rPr>
      <w:rFonts w:eastAsiaTheme="minorEastAsia"/>
      <w:color w:val="454545" w:themeColor="text1" w:themeTint="BF"/>
      <w:spacing w:val="15"/>
      <w:szCs w:val="22"/>
    </w:rPr>
  </w:style>
  <w:style w:type="character" w:customStyle="1" w:styleId="SubtitleChar">
    <w:name w:val="Subtitle Char"/>
    <w:basedOn w:val="DefaultParagraphFont"/>
    <w:link w:val="Subtitle"/>
    <w:uiPriority w:val="11"/>
    <w:rsid w:val="00C246DA"/>
    <w:rPr>
      <w:rFonts w:eastAsiaTheme="minorEastAsia" w:cstheme="majorBidi"/>
      <w:color w:val="454545" w:themeColor="text1" w:themeTint="BF"/>
      <w:spacing w:val="15"/>
      <w:sz w:val="36"/>
      <w:szCs w:val="22"/>
    </w:rPr>
  </w:style>
  <w:style w:type="character" w:customStyle="1" w:styleId="Heading3Char">
    <w:name w:val="Heading 3 Char"/>
    <w:basedOn w:val="DefaultParagraphFont"/>
    <w:link w:val="Heading3"/>
    <w:uiPriority w:val="9"/>
    <w:rsid w:val="00C246DA"/>
    <w:rPr>
      <w:rFonts w:eastAsiaTheme="majorEastAsia" w:cstheme="majorBidi"/>
      <w:color w:val="00194F" w:themeColor="accent1" w:themeShade="7F"/>
      <w:sz w:val="24"/>
      <w:szCs w:val="24"/>
    </w:rPr>
  </w:style>
  <w:style w:type="numbering" w:customStyle="1" w:styleId="CourseOutline">
    <w:name w:val="Course Outline"/>
    <w:uiPriority w:val="99"/>
    <w:rsid w:val="00285D21"/>
    <w:pPr>
      <w:numPr>
        <w:numId w:val="1"/>
      </w:numPr>
    </w:pPr>
  </w:style>
  <w:style w:type="character" w:styleId="PlaceholderText">
    <w:name w:val="Placeholder Text"/>
    <w:basedOn w:val="DefaultParagraphFont"/>
    <w:uiPriority w:val="99"/>
    <w:semiHidden/>
    <w:rsid w:val="00BC2506"/>
    <w:rPr>
      <w:color w:val="808080"/>
    </w:rPr>
  </w:style>
  <w:style w:type="table" w:styleId="TableGrid">
    <w:name w:val="Table Grid"/>
    <w:basedOn w:val="TableNormal"/>
    <w:uiPriority w:val="39"/>
    <w:rsid w:val="000D5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4274"/>
    <w:rPr>
      <w:color w:val="0033A0" w:themeColor="hyperlink"/>
      <w:u w:val="single"/>
    </w:rPr>
  </w:style>
  <w:style w:type="character" w:styleId="UnresolvedMention">
    <w:name w:val="Unresolved Mention"/>
    <w:basedOn w:val="DefaultParagraphFont"/>
    <w:uiPriority w:val="99"/>
    <w:semiHidden/>
    <w:unhideWhenUsed/>
    <w:rsid w:val="00234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18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github.com/Myndex/SAPC-APCA/blob/master/documentation/WhyAPCA.md" TargetMode="Externa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n_creech\OneDrive%20-%20University%20of%20Kentucky\Shared%20Documents%20-%20Ryan%20@%20HDI\Tip%20sheets\Templates\Tip%20sheet%20template%20-%20header%20and%20foo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D99937CB464D6695892A34A65EDE4A"/>
        <w:category>
          <w:name w:val="General"/>
          <w:gallery w:val="placeholder"/>
        </w:category>
        <w:types>
          <w:type w:val="bbPlcHdr"/>
        </w:types>
        <w:behaviors>
          <w:behavior w:val="content"/>
        </w:behaviors>
        <w:guid w:val="{545146A2-EA81-44C6-99D7-0849D3099CF3}"/>
      </w:docPartPr>
      <w:docPartBody>
        <w:p w:rsidR="007E297E" w:rsidRDefault="00921C59">
          <w:pPr>
            <w:pStyle w:val="89D99937CB464D6695892A34A65EDE4A"/>
          </w:pPr>
          <w:r>
            <w:rPr>
              <w:sz w:val="18"/>
              <w:szCs w:val="18"/>
            </w:rPr>
            <w:t>This tip sheet brought to you by the letters “H” and “D” and the roman numeral “I”.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T Pro BdCn">
    <w:altName w:val="Calibri"/>
    <w:panose1 w:val="020B0806040303020004"/>
    <w:charset w:val="00"/>
    <w:family w:val="swiss"/>
    <w:notTrueType/>
    <w:pitch w:val="variable"/>
    <w:sig w:usb0="A00000AF" w:usb1="5000205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Trade Gothic Next Heavy">
    <w:charset w:val="00"/>
    <w:family w:val="swiss"/>
    <w:pitch w:val="variable"/>
    <w:sig w:usb0="8000002F" w:usb1="0000000A"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621"/>
    <w:rsid w:val="00620D1F"/>
    <w:rsid w:val="00694A95"/>
    <w:rsid w:val="00700BEA"/>
    <w:rsid w:val="007E297E"/>
    <w:rsid w:val="00867409"/>
    <w:rsid w:val="0088434C"/>
    <w:rsid w:val="00917B83"/>
    <w:rsid w:val="00921C59"/>
    <w:rsid w:val="00982B14"/>
    <w:rsid w:val="00984A4B"/>
    <w:rsid w:val="00A727AB"/>
    <w:rsid w:val="00D44C6D"/>
    <w:rsid w:val="00DD161D"/>
    <w:rsid w:val="00ED2376"/>
    <w:rsid w:val="00F2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D99937CB464D6695892A34A65EDE4A">
    <w:name w:val="89D99937CB464D6695892A34A65ED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yan_theme">
  <a:themeElements>
    <a:clrScheme name="UK Brand Colors">
      <a:dk1>
        <a:srgbClr val="080808"/>
      </a:dk1>
      <a:lt1>
        <a:srgbClr val="FFFFFF"/>
      </a:lt1>
      <a:dk2>
        <a:srgbClr val="1B365D"/>
      </a:dk2>
      <a:lt2>
        <a:srgbClr val="739FFF"/>
      </a:lt2>
      <a:accent1>
        <a:srgbClr val="0033A0"/>
      </a:accent1>
      <a:accent2>
        <a:srgbClr val="1E8AFF"/>
      </a:accent2>
      <a:accent3>
        <a:srgbClr val="1B365D"/>
      </a:accent3>
      <a:accent4>
        <a:srgbClr val="FFDC00"/>
      </a:accent4>
      <a:accent5>
        <a:srgbClr val="FFA360"/>
      </a:accent5>
      <a:accent6>
        <a:srgbClr val="4CBCC0"/>
      </a:accent6>
      <a:hlink>
        <a:srgbClr val="0033A0"/>
      </a:hlink>
      <a:folHlink>
        <a:srgbClr val="FFA360"/>
      </a:folHlink>
    </a:clrScheme>
    <a:fontScheme name="UK Recommended">
      <a:majorFont>
        <a:latin typeface="Trade Gothic Next LT Pro BdCn"/>
        <a:ea typeface=""/>
        <a:cs typeface=""/>
      </a:majorFont>
      <a:minorFont>
        <a:latin typeface="Avenir Next LT Pro"/>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yan_theme" id="{F03CCEE9-6DB7-4033-8F86-26E818568009}" vid="{E7D5C081-CD3F-44F9-BC3B-8397720F4C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E5435CD8CA5145918FB9BF06371123" ma:contentTypeVersion="14" ma:contentTypeDescription="Create a new document." ma:contentTypeScope="" ma:versionID="7dd9e043968f29bff221d494e98e6178">
  <xsd:schema xmlns:xsd="http://www.w3.org/2001/XMLSchema" xmlns:xs="http://www.w3.org/2001/XMLSchema" xmlns:p="http://schemas.microsoft.com/office/2006/metadata/properties" xmlns:ns2="db333ff6-0014-4831-bcce-5072f144b031" xmlns:ns3="e83a7dae-3baa-49b9-97c3-4025df8c0f39" targetNamespace="http://schemas.microsoft.com/office/2006/metadata/properties" ma:root="true" ma:fieldsID="13108de7370a1e55464eccecd5f2b691" ns2:_="" ns3:_="">
    <xsd:import namespace="db333ff6-0014-4831-bcce-5072f144b031"/>
    <xsd:import namespace="e83a7dae-3baa-49b9-97c3-4025df8c0f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3ff6-0014-4831-bcce-5072f144b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3a7dae-3baa-49b9-97c3-4025df8c0f3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514d35-00bd-4594-b624-614e857eb44f}" ma:internalName="TaxCatchAll" ma:showField="CatchAllData" ma:web="e83a7dae-3baa-49b9-97c3-4025df8c0f3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8B24B-1459-4314-B7FA-5C92DADD7C68}">
  <ds:schemaRefs>
    <ds:schemaRef ds:uri="http://schemas.openxmlformats.org/officeDocument/2006/bibliography"/>
  </ds:schemaRefs>
</ds:datastoreItem>
</file>

<file path=customXml/itemProps2.xml><?xml version="1.0" encoding="utf-8"?>
<ds:datastoreItem xmlns:ds="http://schemas.openxmlformats.org/officeDocument/2006/customXml" ds:itemID="{3C62CCFC-FEF1-43BF-928F-5A44B2DF8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3ff6-0014-4831-bcce-5072f144b031"/>
    <ds:schemaRef ds:uri="e83a7dae-3baa-49b9-97c3-4025df8c0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A25ACB-141B-4FF5-A782-0848E1A8B0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Tip sheet template - header and footer.dotx</Template>
  <TotalTime>2</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 closer look at color contrast</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Creech</dc:creator>
  <cp:keywords/>
  <dc:description/>
  <cp:lastModifiedBy>Creech, Ryan E.</cp:lastModifiedBy>
  <cp:revision>4</cp:revision>
  <dcterms:created xsi:type="dcterms:W3CDTF">2026-03-19T03:12:00Z</dcterms:created>
  <dcterms:modified xsi:type="dcterms:W3CDTF">2026-03-19T03:13:00Z</dcterms:modified>
</cp:coreProperties>
</file>